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4C" w:rsidRDefault="00E61E3F" w:rsidP="004B434C">
      <w:pPr>
        <w:pStyle w:val="20"/>
        <w:shd w:val="clear" w:color="auto" w:fill="auto"/>
        <w:spacing w:after="562"/>
        <w:ind w:firstLine="0"/>
        <w:rPr>
          <w:b/>
          <w:bCs/>
          <w:color w:val="333333"/>
          <w:sz w:val="26"/>
          <w:szCs w:val="26"/>
        </w:rPr>
      </w:pPr>
      <w:r>
        <w:rPr>
          <w:noProof/>
        </w:rPr>
        <w:t xml:space="preserve"> </w:t>
      </w:r>
      <w:r w:rsidR="004A0262" w:rsidRPr="004A02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46pt">
            <v:imagedata r:id="rId8" o:title="Титул"/>
          </v:shape>
        </w:pict>
      </w:r>
      <w:r w:rsidR="004A0262" w:rsidRPr="004A0262">
        <w:rPr>
          <w:noProof/>
        </w:rPr>
        <w:pict>
          <v:shape id="_x0000_i1026" type="#_x0000_t75" style="width:173.25pt;height:246pt">
            <v:imagedata r:id="rId8" o:title="Титул"/>
          </v:shape>
        </w:pict>
      </w:r>
    </w:p>
    <w:p w:rsidR="004B434C" w:rsidRDefault="004A0262" w:rsidP="00797DB3">
      <w:pPr>
        <w:spacing w:before="30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4A0262">
        <w:rPr>
          <w:rFonts w:ascii="Times New Roman" w:hAnsi="Times New Roman" w:cs="Times New Roman"/>
          <w:b/>
          <w:bCs/>
          <w:color w:val="333333"/>
          <w:sz w:val="26"/>
          <w:szCs w:val="26"/>
        </w:rPr>
        <w:pict>
          <v:shape id="_x0000_i1027" type="#_x0000_t75" style="width:445.5pt;height:675pt">
            <v:imagedata r:id="rId8" o:title="Титул"/>
          </v:shape>
        </w:pict>
      </w:r>
    </w:p>
    <w:p w:rsidR="00E61E3F" w:rsidRDefault="00E61E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1"/>
        </w:tabs>
        <w:spacing w:before="0" w:after="266" w:line="240" w:lineRule="exact"/>
      </w:pPr>
      <w:bookmarkStart w:id="0" w:name="bookmark0"/>
      <w:bookmarkStart w:id="1" w:name="_GoBack"/>
      <w:bookmarkEnd w:id="1"/>
      <w:r>
        <w:lastRenderedPageBreak/>
        <w:t>Общие положения</w:t>
      </w:r>
      <w:bookmarkEnd w:id="0"/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Положение составлено в соответствии со ст. 28 Федерального закона от 29.12.2012 №273-Ф3 «Об образовании в Российской Федерации», и приказом Министерства образования и науки России №1155 «Об утверждении федерального государственного образовательного стандарта дошкольного образования» далее Стандарт.</w:t>
      </w:r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Положение регламентирует содержание и порядок проведения внутреннего мониторинга качества образования (далее ВМКО) детского сада №10, под которым понимается деятельность по информационному обеспечению управления  детского сада №10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501"/>
        </w:tabs>
        <w:spacing w:after="0"/>
        <w:ind w:firstLine="0"/>
        <w:jc w:val="both"/>
      </w:pPr>
      <w:r>
        <w:t>ВМКО детского сада №10  обеспечивает организацию обработки и обобщения информации о деятельности детского сада по различным аспектам его функционирования и развития.</w:t>
      </w:r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267"/>
        <w:ind w:firstLine="0"/>
        <w:jc w:val="both"/>
      </w:pPr>
      <w:r>
        <w:t>Должностные лица, обеспечивающие ВМКО детского сада №10. руководствуются законодательством в области образования, указами Президента РФ.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самоуправления. Учредителем. Уставом и локальными актами детского сада  №10, настоящим Положением, приказами о проведении контроля, должностными инструкциями.</w:t>
      </w:r>
    </w:p>
    <w:p w:rsidR="00E61E3F" w:rsidRDefault="00E61E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261" w:line="240" w:lineRule="exact"/>
      </w:pPr>
      <w:bookmarkStart w:id="2" w:name="bookmark1"/>
      <w:r>
        <w:t>Структура ВМКО детского сада №10</w:t>
      </w:r>
      <w:bookmarkEnd w:id="2"/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ВМКО детского сада №10  является оперативным уровнем структурно-функциональной модели МДОУ.</w:t>
      </w:r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267"/>
        <w:ind w:firstLine="0"/>
        <w:jc w:val="both"/>
      </w:pPr>
      <w:r>
        <w:t>В состав мониторинговой группы обеспечивающей ВМКО детского сада №10  входят: заведующий, старший воспитатель, педагог-психолог, учитель-логопед, педагоги, медсестра, представители общественности в зависимости о т содержания работы.</w:t>
      </w:r>
    </w:p>
    <w:p w:rsidR="00E61E3F" w:rsidRDefault="00E61E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256" w:line="240" w:lineRule="exact"/>
        <w:rPr>
          <w:rFonts w:cs="Arial Unicode MS"/>
        </w:rPr>
      </w:pPr>
      <w:bookmarkStart w:id="3" w:name="bookmark2"/>
      <w:r>
        <w:t xml:space="preserve">Порядок функционирования ВМКО </w:t>
      </w:r>
      <w:bookmarkEnd w:id="3"/>
      <w:r>
        <w:t xml:space="preserve"> детского сада №10</w:t>
      </w:r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 xml:space="preserve">Реализация ВМКО </w:t>
      </w:r>
      <w:r w:rsidRPr="001072F4">
        <w:t xml:space="preserve"> </w:t>
      </w:r>
      <w:r>
        <w:t>детского сада №10   осуществляется на основании ООП  детского сада №10   и годового плана деятельности МДОУ. а так же приказов руководителя детского сада.</w:t>
      </w:r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267"/>
        <w:ind w:firstLine="0"/>
        <w:jc w:val="both"/>
      </w:pPr>
      <w:r>
        <w:t>Периодичность, сроки, формы и методы проведения определяются регламентом ВМКО детского сада №10  . утверждается приказом руководителя МДОУ.</w:t>
      </w:r>
    </w:p>
    <w:p w:rsidR="00E61E3F" w:rsidRDefault="00E61E3F">
      <w:pPr>
        <w:pStyle w:val="4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261" w:line="240" w:lineRule="exact"/>
        <w:rPr>
          <w:rFonts w:cs="Arial Unicode MS"/>
        </w:rPr>
      </w:pPr>
      <w:r>
        <w:t>Содержание ВМКО детского сада №10 (система объект</w:t>
      </w:r>
      <w:r w:rsidR="00C57356">
        <w:t xml:space="preserve">ов и показал елей мониторинга) </w:t>
      </w:r>
    </w:p>
    <w:p w:rsidR="00E61E3F" w:rsidRDefault="00E61E3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after="0"/>
        <w:ind w:firstLine="0"/>
        <w:jc w:val="both"/>
      </w:pPr>
      <w:r>
        <w:t>Объекты мониторинга. Внутренний мониторинг качества образования отслеживает, качество и соответствия, государственным и муниципальным нормам и требованиям, обеспечения 3 позиций:</w:t>
      </w:r>
    </w:p>
    <w:p w:rsidR="00E61E3F" w:rsidRDefault="00E61E3F" w:rsidP="005678A4">
      <w:pPr>
        <w:pStyle w:val="20"/>
        <w:shd w:val="clear" w:color="auto" w:fill="auto"/>
        <w:tabs>
          <w:tab w:val="left" w:pos="203"/>
        </w:tabs>
        <w:spacing w:after="0"/>
        <w:ind w:firstLine="0"/>
        <w:jc w:val="both"/>
      </w:pPr>
      <w:r>
        <w:t>- качество результатов образовательной деятельности</w:t>
      </w:r>
    </w:p>
    <w:p w:rsidR="00E61E3F" w:rsidRDefault="00E61E3F" w:rsidP="005678A4">
      <w:pPr>
        <w:pStyle w:val="20"/>
        <w:shd w:val="clear" w:color="auto" w:fill="auto"/>
        <w:tabs>
          <w:tab w:val="left" w:pos="203"/>
        </w:tabs>
        <w:spacing w:after="0"/>
        <w:ind w:firstLine="0"/>
        <w:jc w:val="both"/>
      </w:pPr>
      <w:r>
        <w:t>- качество процессов обеспечивающих образовательную деятельность;</w:t>
      </w:r>
    </w:p>
    <w:p w:rsidR="00E61E3F" w:rsidRDefault="00E61E3F">
      <w:pPr>
        <w:pStyle w:val="20"/>
        <w:shd w:val="clear" w:color="auto" w:fill="auto"/>
        <w:spacing w:after="0"/>
        <w:ind w:firstLine="0"/>
        <w:jc w:val="both"/>
      </w:pPr>
      <w:r>
        <w:t>- качество условий обеспечивающих образовательную деятельность;</w:t>
      </w:r>
    </w:p>
    <w:p w:rsidR="00E61E3F" w:rsidRPr="005678A4" w:rsidRDefault="00E61E3F" w:rsidP="00397055">
      <w:pPr>
        <w:pStyle w:val="50"/>
        <w:numPr>
          <w:ilvl w:val="2"/>
          <w:numId w:val="7"/>
        </w:numPr>
        <w:shd w:val="clear" w:color="auto" w:fill="auto"/>
        <w:tabs>
          <w:tab w:val="left" w:pos="457"/>
        </w:tabs>
        <w:spacing w:line="240" w:lineRule="exact"/>
        <w:rPr>
          <w:i w:val="0"/>
          <w:iCs w:val="0"/>
        </w:rPr>
      </w:pPr>
      <w:r w:rsidRPr="005678A4">
        <w:rPr>
          <w:i w:val="0"/>
          <w:iCs w:val="0"/>
        </w:rPr>
        <w:t>Показатели качества результатов образовательной деятельности детского сада №10..</w:t>
      </w:r>
    </w:p>
    <w:p w:rsidR="00E61E3F" w:rsidRDefault="00E61E3F">
      <w:pPr>
        <w:pStyle w:val="20"/>
        <w:shd w:val="clear" w:color="auto" w:fill="auto"/>
        <w:spacing w:after="0" w:line="278" w:lineRule="exact"/>
        <w:ind w:left="820" w:hanging="360"/>
        <w:jc w:val="both"/>
      </w:pPr>
      <w:r>
        <w:t>Направления изучения:</w:t>
      </w:r>
    </w:p>
    <w:p w:rsidR="00E61E3F" w:rsidRDefault="00E61E3F" w:rsidP="005678A4">
      <w:pPr>
        <w:pStyle w:val="20"/>
        <w:shd w:val="clear" w:color="auto" w:fill="auto"/>
        <w:tabs>
          <w:tab w:val="left" w:pos="905"/>
        </w:tabs>
        <w:spacing w:after="0" w:line="278" w:lineRule="exact"/>
        <w:ind w:firstLine="0"/>
        <w:jc w:val="both"/>
      </w:pPr>
      <w:r>
        <w:t xml:space="preserve">- 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 (пособия «Диагностика педагогического процесса» по возрастным группам, автор составитель </w:t>
      </w:r>
      <w:proofErr w:type="spellStart"/>
      <w:r>
        <w:t>Н.А.Верещагина</w:t>
      </w:r>
      <w:proofErr w:type="spellEnd"/>
      <w:r>
        <w:t xml:space="preserve"> ДЕТСТВО-ПРЕСС, 2014г)</w:t>
      </w:r>
    </w:p>
    <w:p w:rsidR="00E61E3F" w:rsidRDefault="00E61E3F" w:rsidP="005678A4">
      <w:pPr>
        <w:pStyle w:val="20"/>
        <w:shd w:val="clear" w:color="auto" w:fill="auto"/>
        <w:tabs>
          <w:tab w:val="left" w:pos="905"/>
        </w:tabs>
        <w:spacing w:after="0" w:line="278" w:lineRule="exact"/>
        <w:ind w:firstLine="0"/>
        <w:jc w:val="both"/>
      </w:pPr>
      <w:r>
        <w:t>-  степени успешности адаптация детей раннего возраста к условиям ДОУ (адаптационные листы, итоговый отчет)</w:t>
      </w:r>
    </w:p>
    <w:p w:rsidR="00E61E3F" w:rsidRDefault="00E61E3F" w:rsidP="005678A4">
      <w:pPr>
        <w:pStyle w:val="20"/>
        <w:shd w:val="clear" w:color="auto" w:fill="auto"/>
        <w:tabs>
          <w:tab w:val="left" w:pos="905"/>
        </w:tabs>
        <w:spacing w:after="0" w:line="278" w:lineRule="exact"/>
        <w:ind w:firstLine="0"/>
        <w:jc w:val="both"/>
      </w:pPr>
      <w:r>
        <w:lastRenderedPageBreak/>
        <w:t>-  степени готовности ребенка к школьному обучению (психодиагностическое обследование готовности детей к школе в соответствии с рабочей программой педагога психолога)</w:t>
      </w:r>
    </w:p>
    <w:p w:rsidR="00E61E3F" w:rsidRDefault="00E61E3F" w:rsidP="005678A4">
      <w:pPr>
        <w:pStyle w:val="20"/>
        <w:shd w:val="clear" w:color="auto" w:fill="auto"/>
        <w:tabs>
          <w:tab w:val="left" w:pos="905"/>
        </w:tabs>
        <w:spacing w:after="248" w:line="278" w:lineRule="exact"/>
        <w:ind w:firstLine="0"/>
        <w:jc w:val="both"/>
      </w:pPr>
      <w:r>
        <w:t>- удовлетворенности различных групп потребителей (родителей, воспитателей) деятельностью детского сада (анкетирование в соответствии с социологическим и психолого-педагогическим мониторингом, разработанным ОГАОУ Д110 «Белгородский институт развития образования»).</w:t>
      </w:r>
    </w:p>
    <w:p w:rsidR="00E61E3F" w:rsidRPr="005678A4" w:rsidRDefault="00E61E3F" w:rsidP="00397055">
      <w:pPr>
        <w:pStyle w:val="50"/>
        <w:numPr>
          <w:ilvl w:val="2"/>
          <w:numId w:val="7"/>
        </w:numPr>
        <w:shd w:val="clear" w:color="auto" w:fill="auto"/>
        <w:tabs>
          <w:tab w:val="left" w:pos="462"/>
        </w:tabs>
        <w:spacing w:line="269" w:lineRule="exact"/>
        <w:rPr>
          <w:i w:val="0"/>
          <w:iCs w:val="0"/>
        </w:rPr>
      </w:pPr>
      <w:r w:rsidRPr="005678A4">
        <w:rPr>
          <w:i w:val="0"/>
          <w:iCs w:val="0"/>
        </w:rPr>
        <w:t>Показатели качества процессов обеспечивающих образовательную деятельность детского сада №10.</w:t>
      </w:r>
    </w:p>
    <w:p w:rsidR="00E61E3F" w:rsidRDefault="00E61E3F" w:rsidP="005678A4">
      <w:pPr>
        <w:pStyle w:val="20"/>
        <w:shd w:val="clear" w:color="auto" w:fill="auto"/>
        <w:tabs>
          <w:tab w:val="left" w:pos="817"/>
        </w:tabs>
        <w:spacing w:after="0"/>
        <w:ind w:firstLine="0"/>
        <w:jc w:val="both"/>
      </w:pPr>
      <w:r>
        <w:t xml:space="preserve">- соответствие основной образовательной программы дошкольного образования требованиям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контингенту</w:t>
      </w:r>
      <w:proofErr w:type="gramEnd"/>
      <w:r>
        <w:t xml:space="preserve"> воспитанников (отчет по </w:t>
      </w:r>
      <w:proofErr w:type="spellStart"/>
      <w:r>
        <w:t>самообследованию</w:t>
      </w:r>
      <w:proofErr w:type="spellEnd"/>
      <w:r>
        <w:t xml:space="preserve"> детского сада №10)</w:t>
      </w:r>
    </w:p>
    <w:p w:rsidR="00E61E3F" w:rsidRDefault="00E61E3F" w:rsidP="005678A4">
      <w:pPr>
        <w:pStyle w:val="20"/>
        <w:shd w:val="clear" w:color="auto" w:fill="auto"/>
        <w:tabs>
          <w:tab w:val="left" w:pos="817"/>
        </w:tabs>
        <w:spacing w:after="0"/>
        <w:ind w:firstLine="0"/>
        <w:jc w:val="both"/>
      </w:pPr>
      <w:r>
        <w:t>-  качество образовательной деятельности, осуществляемой по 5 образовательным областям (итоговые мониторинговые таблицы диагностики педагогического процесса);</w:t>
      </w:r>
    </w:p>
    <w:p w:rsidR="00E61E3F" w:rsidRDefault="00E61E3F" w:rsidP="005678A4">
      <w:pPr>
        <w:pStyle w:val="20"/>
        <w:shd w:val="clear" w:color="auto" w:fill="auto"/>
        <w:spacing w:after="240"/>
        <w:ind w:firstLine="0"/>
        <w:jc w:val="both"/>
      </w:pPr>
      <w:r>
        <w:t xml:space="preserve">- качество взаимодействия с семьями детей по реализации основной образовательной программы дошкольного образования для детей дошкольного возраста (годовые отчеты педагогов по выполнению планов </w:t>
      </w:r>
      <w:proofErr w:type="spellStart"/>
      <w:r>
        <w:t>взаимосотрудничества</w:t>
      </w:r>
      <w:proofErr w:type="spellEnd"/>
      <w:r>
        <w:t xml:space="preserve"> с семьями воспитанников)</w:t>
      </w:r>
    </w:p>
    <w:p w:rsidR="00E61E3F" w:rsidRDefault="00E61E3F">
      <w:pPr>
        <w:pStyle w:val="50"/>
        <w:shd w:val="clear" w:color="auto" w:fill="auto"/>
        <w:spacing w:line="274" w:lineRule="exact"/>
        <w:rPr>
          <w:rFonts w:cs="Arial Unicode MS"/>
        </w:rPr>
      </w:pPr>
      <w:r>
        <w:t xml:space="preserve">4.1.3 </w:t>
      </w:r>
      <w:r w:rsidRPr="005678A4">
        <w:rPr>
          <w:i w:val="0"/>
          <w:iCs w:val="0"/>
        </w:rPr>
        <w:t>Показатели качества условий</w:t>
      </w:r>
      <w:r w:rsidRPr="005678A4">
        <w:rPr>
          <w:rStyle w:val="517pt"/>
          <w:i/>
          <w:iCs/>
        </w:rPr>
        <w:t xml:space="preserve">, </w:t>
      </w:r>
      <w:r w:rsidRPr="005678A4">
        <w:rPr>
          <w:i w:val="0"/>
          <w:iCs w:val="0"/>
        </w:rPr>
        <w:t>обеспечивающих образовательную деятельность.</w:t>
      </w:r>
    </w:p>
    <w:p w:rsidR="00E61E3F" w:rsidRDefault="00E61E3F" w:rsidP="005678A4">
      <w:pPr>
        <w:pStyle w:val="20"/>
        <w:shd w:val="clear" w:color="auto" w:fill="auto"/>
        <w:tabs>
          <w:tab w:val="left" w:pos="817"/>
        </w:tabs>
        <w:spacing w:after="0"/>
        <w:ind w:firstLine="0"/>
        <w:jc w:val="both"/>
      </w:pPr>
      <w:r>
        <w:t>-  материально- техническое обеспечение образовательной деятельности, оборудование помещений (соответствие санитарн</w:t>
      </w:r>
      <w:proofErr w:type="gramStart"/>
      <w:r>
        <w:t>о-</w:t>
      </w:r>
      <w:proofErr w:type="gramEnd"/>
      <w:r>
        <w:t xml:space="preserve"> "эпидемиологическими правилами и нормативами; соответствие требованиям правил пожарной безопасности; соответствие средств обучения и воспитания возрастным и индивидуальным особенностям детей; соответствие материально - технического обеспечения программы (учебно- методический комплект, оборудование, оснащение)</w:t>
      </w:r>
    </w:p>
    <w:p w:rsidR="00E61E3F" w:rsidRDefault="00E61E3F" w:rsidP="005678A4">
      <w:pPr>
        <w:pStyle w:val="20"/>
        <w:shd w:val="clear" w:color="auto" w:fill="auto"/>
        <w:tabs>
          <w:tab w:val="left" w:pos="817"/>
        </w:tabs>
        <w:spacing w:after="0"/>
        <w:ind w:firstLine="0"/>
        <w:jc w:val="both"/>
      </w:pPr>
      <w:r>
        <w:t>-  кадровые условия (соответствие квалификации педагогических и учебн</w:t>
      </w:r>
      <w:proofErr w:type="gramStart"/>
      <w:r>
        <w:t>о-</w:t>
      </w:r>
      <w:proofErr w:type="gramEnd"/>
      <w:r>
        <w:t xml:space="preserve"> вспомогательных работников квалификационным характеристикам : соответствие должностного состава и количества работников, необходимых для обеспечения реализации образовательной программы, целям и задачам, а так же особенностям развития детей; соответствие условию качественной реализации образовательной программы, соответствие педагогических работников основным компетенциям, необходимым для создания условий для социальной ситуации развития детей)</w:t>
      </w:r>
    </w:p>
    <w:p w:rsidR="00E61E3F" w:rsidRDefault="00E61E3F" w:rsidP="005678A4">
      <w:pPr>
        <w:pStyle w:val="20"/>
        <w:shd w:val="clear" w:color="auto" w:fill="auto"/>
        <w:tabs>
          <w:tab w:val="left" w:pos="817"/>
        </w:tabs>
        <w:spacing w:after="0" w:line="269" w:lineRule="exact"/>
        <w:ind w:firstLine="0"/>
        <w:jc w:val="both"/>
      </w:pPr>
      <w:r>
        <w:t>-  обеспечение охраны и укрепления здоровья, организация питания воспитанников (создания условий для охраны и укрепления здоровья, организации питания воспитанников, создания условий для занятий воспитанников физкультурой и спортом)</w:t>
      </w:r>
    </w:p>
    <w:p w:rsidR="00E61E3F" w:rsidRDefault="00E61E3F" w:rsidP="005678A4">
      <w:pPr>
        <w:pStyle w:val="20"/>
        <w:shd w:val="clear" w:color="auto" w:fill="auto"/>
        <w:tabs>
          <w:tab w:val="left" w:pos="817"/>
        </w:tabs>
        <w:spacing w:after="0" w:line="269" w:lineRule="exact"/>
        <w:ind w:firstLine="0"/>
        <w:jc w:val="both"/>
      </w:pPr>
      <w:r>
        <w:t>-  организация научн</w:t>
      </w:r>
      <w:proofErr w:type="gramStart"/>
      <w:r>
        <w:t>о-</w:t>
      </w:r>
      <w:proofErr w:type="gramEnd"/>
      <w:r>
        <w:t xml:space="preserve"> методической работы (организация, проведение и участие в научных и методических конференциях)</w:t>
      </w:r>
    </w:p>
    <w:p w:rsidR="00E61E3F" w:rsidRDefault="00E61E3F" w:rsidP="005678A4">
      <w:pPr>
        <w:pStyle w:val="20"/>
        <w:shd w:val="clear" w:color="auto" w:fill="auto"/>
        <w:tabs>
          <w:tab w:val="left" w:pos="713"/>
        </w:tabs>
        <w:spacing w:after="0"/>
        <w:ind w:firstLine="0"/>
        <w:jc w:val="both"/>
      </w:pPr>
      <w:r>
        <w:t>-  психолог</w:t>
      </w:r>
      <w:proofErr w:type="gramStart"/>
      <w:r>
        <w:t>о-</w:t>
      </w:r>
      <w:proofErr w:type="gramEnd"/>
      <w:r>
        <w:t xml:space="preserve"> педагогическое обеспечение (создание психолого- педагогических  условий для реализации основной образовательной программы дошкольного образования ; создание условий для диагностики и коррекции нарушений развития и социальной адаптации, оказания ранней коррекционной помощи:</w:t>
      </w:r>
      <w:r>
        <w:tab/>
        <w:t>создание условий для оценки индивидуального развития детей, связанной с оценкой эффективности педагогических действий и лежащей в основе их дальнейшего планирования:</w:t>
      </w:r>
      <w:r>
        <w:tab/>
        <w:t>наполняемость групп с учётом возраста и здоровья детей, специфики ООП; создание условий для коррекционной работы с детьми ограниченными возможностями здоровья</w:t>
      </w:r>
      <w:proofErr w:type="gramStart"/>
      <w:r>
        <w:t xml:space="preserve"> :</w:t>
      </w:r>
      <w:proofErr w:type="gramEnd"/>
      <w:r>
        <w:t xml:space="preserve"> создание условий для предоставления информации семье, широкой общественности, использованию материалов в информационной среде, обсуждения вопросов связанных с реализацией программы с родителями (законными представителями) :</w:t>
      </w:r>
      <w:r>
        <w:tab/>
        <w:t>соответствие образовательной нагрузки детей максимально допустимому объёму)</w:t>
      </w:r>
    </w:p>
    <w:p w:rsidR="00E61E3F" w:rsidRDefault="00E61E3F" w:rsidP="005678A4">
      <w:pPr>
        <w:pStyle w:val="20"/>
        <w:shd w:val="clear" w:color="auto" w:fill="auto"/>
        <w:tabs>
          <w:tab w:val="left" w:pos="713"/>
        </w:tabs>
        <w:spacing w:after="240"/>
        <w:ind w:firstLine="0"/>
        <w:jc w:val="both"/>
      </w:pPr>
      <w:r>
        <w:t>-  развивающая предметн</w:t>
      </w:r>
      <w:proofErr w:type="gramStart"/>
      <w:r>
        <w:t>о-</w:t>
      </w:r>
      <w:proofErr w:type="gramEnd"/>
      <w:r>
        <w:t xml:space="preserve"> пространственная среда (создание условий для обеспечения максимальной реализации образ</w:t>
      </w:r>
      <w:r w:rsidR="00C57356">
        <w:t>овательного потенциала  простран</w:t>
      </w:r>
      <w:r>
        <w:t xml:space="preserve">ства ДОУ), группы, территории, материалов, оборудования и инвентаря для развития детей в соответствии с их возрастными и индивидуальными особенностями; создание условий для обеспечения </w:t>
      </w:r>
      <w:r>
        <w:lastRenderedPageBreak/>
        <w:t>возможности общения и совместной деятельности детей (в том числе разного возраста) и взрослых, двигательной активности детей, а так же возможности для уединения; обеспечение условий для реализации ООП с учётом национальн</w:t>
      </w:r>
      <w:proofErr w:type="gramStart"/>
      <w:r>
        <w:t>о-</w:t>
      </w:r>
      <w:proofErr w:type="gramEnd"/>
      <w:r>
        <w:t xml:space="preserve"> культурных и климатических условий: </w:t>
      </w:r>
      <w:proofErr w:type="gramStart"/>
      <w:r>
        <w:t xml:space="preserve">Соответствие требованиям: содержательной насыщенности, </w:t>
      </w:r>
      <w:proofErr w:type="spellStart"/>
      <w:r>
        <w:t>трансформируемости</w:t>
      </w:r>
      <w:proofErr w:type="spellEnd"/>
      <w:r>
        <w:t xml:space="preserve">, </w:t>
      </w:r>
      <w:proofErr w:type="spellStart"/>
      <w:r>
        <w:t>полифункциональности</w:t>
      </w:r>
      <w:proofErr w:type="spellEnd"/>
      <w:r>
        <w:t>, вариативности, доступности и безопасности)</w:t>
      </w:r>
      <w:proofErr w:type="gramEnd"/>
    </w:p>
    <w:p w:rsidR="00E61E3F" w:rsidRDefault="00E61E3F">
      <w:pPr>
        <w:pStyle w:val="10"/>
        <w:keepNext/>
        <w:keepLines/>
        <w:shd w:val="clear" w:color="auto" w:fill="auto"/>
        <w:spacing w:before="0" w:after="0" w:line="274" w:lineRule="exact"/>
        <w:ind w:firstLine="160"/>
      </w:pPr>
      <w:bookmarkStart w:id="4" w:name="bookmark3"/>
      <w:r>
        <w:t xml:space="preserve">5. Организация и управление </w:t>
      </w:r>
      <w:r>
        <w:rPr>
          <w:lang w:val="en-US" w:eastAsia="en-US"/>
        </w:rPr>
        <w:t>BJV</w:t>
      </w:r>
      <w:r w:rsidRPr="00B07264">
        <w:rPr>
          <w:lang w:eastAsia="en-US"/>
        </w:rPr>
        <w:t>1</w:t>
      </w:r>
      <w:r>
        <w:rPr>
          <w:lang w:val="en-US" w:eastAsia="en-US"/>
        </w:rPr>
        <w:t>KO</w:t>
      </w:r>
      <w:r w:rsidRPr="00B07264">
        <w:rPr>
          <w:lang w:eastAsia="en-US"/>
        </w:rPr>
        <w:t xml:space="preserve"> </w:t>
      </w:r>
      <w:r>
        <w:t>детского сада №10</w:t>
      </w:r>
      <w:bookmarkEnd w:id="4"/>
    </w:p>
    <w:p w:rsidR="00E61E3F" w:rsidRDefault="00E61E3F" w:rsidP="005678A4">
      <w:pPr>
        <w:pStyle w:val="20"/>
        <w:shd w:val="clear" w:color="auto" w:fill="auto"/>
        <w:spacing w:after="0"/>
        <w:ind w:firstLine="0"/>
        <w:jc w:val="both"/>
      </w:pPr>
      <w:r>
        <w:t>5.1. Руководство мониторингом в детском саду №10 находится в компетенции руководителя, который определяет структуру и объем информационных потоков и организует их: планирует и организует комплексные мониторинговые исследования разных сторон деятельности учреждения; организует распространение информации о результатах.</w:t>
      </w:r>
    </w:p>
    <w:p w:rsidR="00E61E3F" w:rsidRDefault="00E61E3F">
      <w:pPr>
        <w:pStyle w:val="20"/>
        <w:numPr>
          <w:ilvl w:val="0"/>
          <w:numId w:val="5"/>
        </w:numPr>
        <w:shd w:val="clear" w:color="auto" w:fill="auto"/>
        <w:tabs>
          <w:tab w:val="left" w:pos="535"/>
        </w:tabs>
        <w:spacing w:after="0" w:line="317" w:lineRule="exact"/>
        <w:ind w:firstLine="0"/>
        <w:jc w:val="both"/>
      </w:pPr>
      <w:r>
        <w:t>Периодичность, показатели, формы сбора и обработки информации определяются администрацией</w:t>
      </w:r>
      <w:r w:rsidRPr="00397055">
        <w:t xml:space="preserve"> </w:t>
      </w:r>
      <w:r>
        <w:t>детского сада №10.</w:t>
      </w:r>
    </w:p>
    <w:p w:rsidR="00E61E3F" w:rsidRDefault="00E61E3F">
      <w:pPr>
        <w:pStyle w:val="20"/>
        <w:shd w:val="clear" w:color="auto" w:fill="auto"/>
        <w:spacing w:after="0" w:line="317" w:lineRule="exact"/>
        <w:ind w:firstLine="0"/>
        <w:jc w:val="both"/>
      </w:pPr>
      <w:r>
        <w:t>5.3 Лица, осуществляющие мониторинг, несут персональную ответственность за достоверность и объективность информации, за, использование данных мониторинга и распространение результатов.</w:t>
      </w:r>
    </w:p>
    <w:p w:rsidR="00E61E3F" w:rsidRDefault="00E61E3F">
      <w:pPr>
        <w:pStyle w:val="20"/>
        <w:numPr>
          <w:ilvl w:val="0"/>
          <w:numId w:val="6"/>
        </w:numPr>
        <w:shd w:val="clear" w:color="auto" w:fill="auto"/>
        <w:tabs>
          <w:tab w:val="left" w:pos="535"/>
        </w:tabs>
        <w:spacing w:after="0"/>
        <w:ind w:firstLine="0"/>
        <w:jc w:val="both"/>
      </w:pPr>
      <w:r>
        <w:t>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МДОУ.</w:t>
      </w:r>
    </w:p>
    <w:p w:rsidR="00E61E3F" w:rsidRDefault="00E61E3F">
      <w:pPr>
        <w:pStyle w:val="20"/>
        <w:shd w:val="clear" w:color="auto" w:fill="auto"/>
        <w:spacing w:after="0"/>
        <w:ind w:firstLine="0"/>
        <w:jc w:val="both"/>
      </w:pPr>
      <w:proofErr w:type="gramStart"/>
      <w:r>
        <w:t>5.5 Хранение и оперативное использование информации осуществляется по средством печатных и электронных баз данных.</w:t>
      </w:r>
      <w:proofErr w:type="gramEnd"/>
      <w:r>
        <w:t xml:space="preserve"> Срок хранения материалов 3 года.</w:t>
      </w:r>
    </w:p>
    <w:sectPr w:rsidR="00E61E3F" w:rsidSect="003263C9">
      <w:pgSz w:w="11900" w:h="16840"/>
      <w:pgMar w:top="1094" w:right="536" w:bottom="1158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6A" w:rsidRDefault="0014116A">
      <w:r>
        <w:separator/>
      </w:r>
    </w:p>
  </w:endnote>
  <w:endnote w:type="continuationSeparator" w:id="0">
    <w:p w:rsidR="0014116A" w:rsidRDefault="0014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6A" w:rsidRDefault="0014116A"/>
  </w:footnote>
  <w:footnote w:type="continuationSeparator" w:id="0">
    <w:p w:rsidR="0014116A" w:rsidRDefault="001411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259"/>
    <w:multiLevelType w:val="multilevel"/>
    <w:tmpl w:val="0B74C3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96408"/>
    <w:multiLevelType w:val="multilevel"/>
    <w:tmpl w:val="CB146B5C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822B5"/>
    <w:multiLevelType w:val="multilevel"/>
    <w:tmpl w:val="52C00A3C"/>
    <w:lvl w:ilvl="0">
      <w:start w:val="4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25E5B"/>
    <w:multiLevelType w:val="multilevel"/>
    <w:tmpl w:val="353A5F8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05AA0"/>
    <w:multiLevelType w:val="multilevel"/>
    <w:tmpl w:val="C82E39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412F02"/>
    <w:multiLevelType w:val="multilevel"/>
    <w:tmpl w:val="2BD03A5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A7671"/>
    <w:multiLevelType w:val="multilevel"/>
    <w:tmpl w:val="63B6CEF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356"/>
    <w:rsid w:val="001072F4"/>
    <w:rsid w:val="0014116A"/>
    <w:rsid w:val="003263C9"/>
    <w:rsid w:val="00397055"/>
    <w:rsid w:val="004A0262"/>
    <w:rsid w:val="004B434C"/>
    <w:rsid w:val="0052144A"/>
    <w:rsid w:val="005678A4"/>
    <w:rsid w:val="00733EB0"/>
    <w:rsid w:val="00797DB3"/>
    <w:rsid w:val="007A61B6"/>
    <w:rsid w:val="007B2356"/>
    <w:rsid w:val="007D136D"/>
    <w:rsid w:val="00880C3F"/>
    <w:rsid w:val="009B1E69"/>
    <w:rsid w:val="00B07264"/>
    <w:rsid w:val="00B42D99"/>
    <w:rsid w:val="00C52853"/>
    <w:rsid w:val="00C57356"/>
    <w:rsid w:val="00C57466"/>
    <w:rsid w:val="00CD04EE"/>
    <w:rsid w:val="00DA6FE9"/>
    <w:rsid w:val="00E61E3F"/>
    <w:rsid w:val="00E64EEA"/>
    <w:rsid w:val="00F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C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63C9"/>
    <w:rPr>
      <w:color w:val="auto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3263C9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link w:val="20"/>
    <w:uiPriority w:val="99"/>
    <w:locked/>
    <w:rsid w:val="003263C9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3263C9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character" w:customStyle="1" w:styleId="1">
    <w:name w:val="Заголовок №1_"/>
    <w:link w:val="10"/>
    <w:uiPriority w:val="99"/>
    <w:locked/>
    <w:rsid w:val="003263C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link w:val="40"/>
    <w:uiPriority w:val="99"/>
    <w:locked/>
    <w:rsid w:val="003263C9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link w:val="50"/>
    <w:uiPriority w:val="99"/>
    <w:locked/>
    <w:rsid w:val="003263C9"/>
    <w:rPr>
      <w:rFonts w:ascii="Times New Roman" w:hAnsi="Times New Roman" w:cs="Times New Roman"/>
      <w:i/>
      <w:iCs/>
      <w:u w:val="none"/>
    </w:rPr>
  </w:style>
  <w:style w:type="character" w:customStyle="1" w:styleId="517pt">
    <w:name w:val="Основной текст (5) + 17 pt"/>
    <w:aliases w:val="Полужирный,Не курсив"/>
    <w:uiPriority w:val="99"/>
    <w:rsid w:val="003263C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5pt">
    <w:name w:val="Основной текст (2) + 5 pt"/>
    <w:aliases w:val="Курсив"/>
    <w:uiPriority w:val="99"/>
    <w:rsid w:val="003263C9"/>
    <w:rPr>
      <w:rFonts w:ascii="Times New Roman" w:hAnsi="Times New Roman" w:cs="Times New Roman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2Candara">
    <w:name w:val="Основной текст (2) + Candara"/>
    <w:aliases w:val="8,5 pt,Интервал 1 pt"/>
    <w:uiPriority w:val="99"/>
    <w:rsid w:val="003263C9"/>
    <w:rPr>
      <w:rFonts w:ascii="Candara" w:eastAsia="Times New Roman" w:hAnsi="Candara" w:cs="Candara"/>
      <w:color w:val="000000"/>
      <w:spacing w:val="30"/>
      <w:w w:val="100"/>
      <w:position w:val="0"/>
      <w:sz w:val="17"/>
      <w:szCs w:val="17"/>
      <w:u w:val="none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rsid w:val="003263C9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3263C9"/>
    <w:pPr>
      <w:shd w:val="clear" w:color="auto" w:fill="FFFFFF"/>
      <w:spacing w:after="600" w:line="274" w:lineRule="exact"/>
      <w:ind w:hanging="400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3263C9"/>
    <w:pPr>
      <w:shd w:val="clear" w:color="auto" w:fill="FFFFFF"/>
      <w:spacing w:before="600" w:line="322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3263C9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3263C9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3263C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797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7D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1214</Words>
  <Characters>6925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cp:lastPrinted>2019-03-19T13:13:00Z</cp:lastPrinted>
  <dcterms:created xsi:type="dcterms:W3CDTF">2019-03-03T07:56:00Z</dcterms:created>
  <dcterms:modified xsi:type="dcterms:W3CDTF">2019-03-19T14:41:00Z</dcterms:modified>
</cp:coreProperties>
</file>