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07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Материально-техническое обеспечение и оснащенность образовательного процесса</w:t>
      </w:r>
    </w:p>
    <w:p w:rsidR="00915707" w:rsidRPr="00915707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воспитательно-образовательного процесса в детском саду, напрямую зависит от материально-технической базы.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 Актуальная развивающая среда в ДОУ создана в соответствии с реализуемыми программами и учетом возрастных и индивидуальных особенностей детей. На территории детского сада для детей созданы: уголок леса, фруктовый сад, огороды, цветники; экологическая тропа; площадки для игр; спортивная площадка; площадка для изучения ПДД. 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В развивающем пространстве детского сада имеются   ряд специализированных помещений.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зал используется </w:t>
      </w:r>
      <w:proofErr w:type="gramStart"/>
      <w:r w:rsidRPr="00915707">
        <w:rPr>
          <w:rFonts w:ascii="Times New Roman" w:eastAsia="Calibri" w:hAnsi="Times New Roman" w:cs="Times New Roman"/>
          <w:i/>
          <w:sz w:val="28"/>
          <w:szCs w:val="28"/>
        </w:rPr>
        <w:t>для</w:t>
      </w:r>
      <w:proofErr w:type="gramEnd"/>
      <w:r w:rsidRPr="00915707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музыкальной, хореографической и театрализованной деятельности. 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С</w:t>
      </w:r>
      <w:r w:rsidRPr="00915707">
        <w:rPr>
          <w:rFonts w:ascii="Times New Roman" w:eastAsia="Calibri" w:hAnsi="Times New Roman" w:cs="Times New Roman"/>
          <w:i/>
          <w:sz w:val="28"/>
          <w:szCs w:val="28"/>
        </w:rPr>
        <w:t>портивный зал</w:t>
      </w:r>
      <w:r w:rsidRPr="009157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активно используется для занятий с детьми,  физической культурой и обеспечивает мотивацию детей спортивному досугу, здоровому образу жизни. 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>Бассейн: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активно используется для занятий с детьми плаванием,  обеспечивает мотивацию детей спортивному досугу, здоровому образу жизни.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15707">
        <w:rPr>
          <w:rFonts w:ascii="Times New Roman" w:eastAsia="Calibri" w:hAnsi="Times New Roman" w:cs="Times New Roman"/>
          <w:i/>
          <w:sz w:val="28"/>
          <w:szCs w:val="28"/>
        </w:rPr>
        <w:t>Медицинский блок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включает в себя медицинский кабинет,   процедурный кабинет, изолятор, </w:t>
      </w:r>
      <w:proofErr w:type="spellStart"/>
      <w:r w:rsidRPr="00915707">
        <w:rPr>
          <w:rFonts w:ascii="Times New Roman" w:eastAsia="Calibri" w:hAnsi="Times New Roman" w:cs="Times New Roman"/>
          <w:sz w:val="28"/>
          <w:szCs w:val="28"/>
        </w:rPr>
        <w:t>физкабинет</w:t>
      </w:r>
      <w:proofErr w:type="spellEnd"/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5707">
        <w:rPr>
          <w:rFonts w:ascii="Times New Roman" w:eastAsia="Calibri" w:hAnsi="Times New Roman" w:cs="Times New Roman"/>
          <w:sz w:val="28"/>
          <w:szCs w:val="28"/>
        </w:rPr>
        <w:t>фитобар</w:t>
      </w:r>
      <w:proofErr w:type="spellEnd"/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и  обеспечивает мотивацию детей спортивному досугу, здоровому образу жизни.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 xml:space="preserve">Кабинет </w:t>
      </w:r>
      <w:r>
        <w:rPr>
          <w:rFonts w:ascii="Times New Roman" w:eastAsia="Calibri" w:hAnsi="Times New Roman" w:cs="Times New Roman"/>
          <w:i/>
          <w:sz w:val="28"/>
          <w:szCs w:val="28"/>
        </w:rPr>
        <w:t>педагога-</w:t>
      </w:r>
      <w:r w:rsidRPr="00915707">
        <w:rPr>
          <w:rFonts w:ascii="Times New Roman" w:eastAsia="Calibri" w:hAnsi="Times New Roman" w:cs="Times New Roman"/>
          <w:i/>
          <w:sz w:val="28"/>
          <w:szCs w:val="28"/>
        </w:rPr>
        <w:t xml:space="preserve">психолога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обеспечивает условия для коррекционно-развивающей и психопрофилактической работы  с детьми, родителями и педагогами; </w:t>
      </w:r>
    </w:p>
    <w:p w:rsidR="00915707" w:rsidRPr="00915707" w:rsidRDefault="00915707" w:rsidP="009157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>Логопедические кабинеты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создают условия для коррекционно - развивающей работы с детьми с особыми потребностями образования. 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i/>
          <w:sz w:val="28"/>
          <w:szCs w:val="28"/>
        </w:rPr>
        <w:t>Изостудия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- обеспечивает условия развития у детей эмоциональной отзывчивости к духовной и эстетической стороне окружающей действительности.</w:t>
      </w:r>
    </w:p>
    <w:p w:rsidR="00915707" w:rsidRPr="00915707" w:rsidRDefault="00915707" w:rsidP="009157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>Русская изба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- позволяющая знакомить дошкольников с национальным фольклором и прикладными видами искусства, приобщать к духовно-нравственной культуре. 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Шахматная комната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- позволяющая знакомить дошкольников </w:t>
      </w:r>
      <w:proofErr w:type="spellStart"/>
      <w:r w:rsidRPr="00915707">
        <w:rPr>
          <w:rFonts w:ascii="Times New Roman" w:eastAsia="Calibri" w:hAnsi="Times New Roman" w:cs="Times New Roman"/>
          <w:sz w:val="28"/>
          <w:szCs w:val="28"/>
        </w:rPr>
        <w:t>сосновами</w:t>
      </w:r>
      <w:proofErr w:type="spellEnd"/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игры в шахматы;  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707">
        <w:rPr>
          <w:rFonts w:ascii="Times New Roman" w:eastAsia="Calibri" w:hAnsi="Times New Roman" w:cs="Times New Roman"/>
          <w:i/>
          <w:sz w:val="28"/>
          <w:szCs w:val="28"/>
        </w:rPr>
        <w:t>Экологическая лаборатория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– позволяющая обеспечить дошкольникам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начало активного творческого процесса познания мира.</w:t>
      </w:r>
    </w:p>
    <w:p w:rsidR="00915707" w:rsidRPr="00915707" w:rsidRDefault="00915707" w:rsidP="009157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15707">
        <w:rPr>
          <w:rFonts w:ascii="Times New Roman" w:eastAsia="Calibri" w:hAnsi="Times New Roman" w:cs="Times New Roman"/>
          <w:i/>
          <w:sz w:val="28"/>
          <w:szCs w:val="28"/>
        </w:rPr>
        <w:t>Зимний сад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– позволяет обеспечить формирование навыков познания  живой и неживой природы. 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В ДОУ функционирует 11 групп. Из них: 2 группы раннего возраста, 8-дошкольных групп, из дошкольных групп - 2 группы  компенсирующей направленности для детей с нарушениями речи и  1 группа кратковременного пребывания. </w:t>
      </w:r>
    </w:p>
    <w:p w:rsidR="00915707" w:rsidRPr="00915707" w:rsidRDefault="00915707" w:rsidP="00915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lastRenderedPageBreak/>
        <w:t>Групповые комнаты оснащены игровым оборудованием согласно требованиям программ, нормам СанПиНа. В каждой группе создан индивидуальный интерьер, в соответствии с возрастом подобран игровой и учебный материал: спортивные и игровые уголки, игровые модули, предметы декоративно - прикладного искусства, настольно - печатные и дидактические игры разнообразные игрушки. Все элементы среды связаны между собой по содержанию, масштабу и художественному решению:</w:t>
      </w:r>
    </w:p>
    <w:p w:rsidR="00915707" w:rsidRPr="00915707" w:rsidRDefault="00915707" w:rsidP="0091570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- уголки здоровья активизируют развитие двигательной активности у  детей;</w:t>
      </w:r>
    </w:p>
    <w:p w:rsidR="00915707" w:rsidRPr="00915707" w:rsidRDefault="00915707" w:rsidP="0091570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исследовательские «лаборатории» в группах, обеспечивают дошкольникам начало активного творческого процесса познания мира;  </w:t>
      </w:r>
    </w:p>
    <w:p w:rsidR="00915707" w:rsidRPr="00915707" w:rsidRDefault="00915707" w:rsidP="00915707">
      <w:pPr>
        <w:spacing w:after="0" w:line="240" w:lineRule="auto"/>
        <w:ind w:left="426" w:hanging="6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экологические уголки, способствуют формированию навыков познания живой и неживой природы;  различные мини музеи обеспечивают познавательно - исследовательский характер дошкольной деятельности; </w:t>
      </w:r>
    </w:p>
    <w:p w:rsidR="00915707" w:rsidRPr="00915707" w:rsidRDefault="00915707" w:rsidP="0091570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  уголки творчества  воспитанников, педагогов; </w:t>
      </w:r>
    </w:p>
    <w:p w:rsidR="00915707" w:rsidRPr="00915707" w:rsidRDefault="00915707" w:rsidP="0091570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театрализованные уголки формируют интерес к различным видам театрального искусства. </w:t>
      </w:r>
    </w:p>
    <w:p w:rsidR="00915707" w:rsidRPr="00915707" w:rsidRDefault="00915707" w:rsidP="0091570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>- образовательный процесс обеспечен программным дидактическим материалом, библиотекой научно-методических, учебных пособий, которые сосредоточены в методическом кабинете и в группах.</w:t>
      </w:r>
    </w:p>
    <w:p w:rsidR="00915707" w:rsidRDefault="00915707" w:rsidP="00915707">
      <w:pPr>
        <w:spacing w:after="0" w:line="240" w:lineRule="auto"/>
        <w:ind w:left="111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707" w:rsidRPr="00915707" w:rsidRDefault="00915707" w:rsidP="00915707">
      <w:pPr>
        <w:spacing w:after="0" w:line="240" w:lineRule="auto"/>
        <w:ind w:left="111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707">
        <w:rPr>
          <w:rFonts w:ascii="Times New Roman" w:eastAsia="Calibri" w:hAnsi="Times New Roman" w:cs="Times New Roman"/>
          <w:b/>
          <w:sz w:val="28"/>
          <w:szCs w:val="28"/>
        </w:rPr>
        <w:t>Предметно-развивающая  среда    ДОУ №10</w:t>
      </w: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2658"/>
      </w:tblGrid>
      <w:tr w:rsidR="00915707" w:rsidRPr="00915707" w:rsidTr="00915707">
        <w:tc>
          <w:tcPr>
            <w:tcW w:w="56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Наличие набора помещений для организации воспитательн</w:t>
            </w:r>
            <w:proofErr w:type="gramStart"/>
            <w:r w:rsidRPr="00915707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15707">
              <w:rPr>
                <w:rFonts w:ascii="Times New Roman" w:eastAsia="Calibri" w:hAnsi="Times New Roman" w:cs="Times New Roman"/>
              </w:rPr>
              <w:t xml:space="preserve"> образовательного процесса</w:t>
            </w:r>
          </w:p>
        </w:tc>
        <w:tc>
          <w:tcPr>
            <w:tcW w:w="3402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Оснащенность кабинетов</w:t>
            </w:r>
          </w:p>
        </w:tc>
        <w:tc>
          <w:tcPr>
            <w:tcW w:w="2658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Приобретено за отчетный период</w:t>
            </w:r>
          </w:p>
        </w:tc>
      </w:tr>
      <w:tr w:rsidR="00915707" w:rsidRPr="00915707" w:rsidTr="00915707">
        <w:tc>
          <w:tcPr>
            <w:tcW w:w="56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Спортивный зал  </w:t>
            </w:r>
          </w:p>
        </w:tc>
        <w:tc>
          <w:tcPr>
            <w:tcW w:w="3402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-музыкальный центр - </w:t>
            </w:r>
            <w:proofErr w:type="spellStart"/>
            <w:r w:rsidRPr="00915707">
              <w:rPr>
                <w:rFonts w:ascii="Times New Roman" w:eastAsia="Calibri" w:hAnsi="Times New Roman" w:cs="Times New Roman"/>
              </w:rPr>
              <w:t>двд</w:t>
            </w:r>
            <w:proofErr w:type="spellEnd"/>
            <w:r w:rsidRPr="00915707">
              <w:rPr>
                <w:rFonts w:ascii="Times New Roman" w:eastAsia="Calibri" w:hAnsi="Times New Roman" w:cs="Times New Roman"/>
              </w:rPr>
              <w:t xml:space="preserve"> - проигрыватель </w:t>
            </w:r>
            <w:proofErr w:type="gramStart"/>
            <w:r w:rsidRPr="00915707">
              <w:rPr>
                <w:rFonts w:ascii="Times New Roman" w:eastAsia="Calibri" w:hAnsi="Times New Roman" w:cs="Times New Roman"/>
              </w:rPr>
              <w:t>-м</w:t>
            </w:r>
            <w:proofErr w:type="gramEnd"/>
            <w:r w:rsidRPr="00915707">
              <w:rPr>
                <w:rFonts w:ascii="Times New Roman" w:eastAsia="Calibri" w:hAnsi="Times New Roman" w:cs="Times New Roman"/>
              </w:rPr>
              <w:t>узыкальные инструменты -развивающие игры</w:t>
            </w:r>
          </w:p>
        </w:tc>
        <w:tc>
          <w:tcPr>
            <w:tcW w:w="2658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707">
              <w:rPr>
                <w:rFonts w:ascii="Times New Roman" w:eastAsia="Calibri" w:hAnsi="Times New Roman" w:cs="Times New Roman"/>
              </w:rPr>
              <w:t>-спортивное оборудование, атрибуты для спортивных и подвижных игр,</w:t>
            </w:r>
          </w:p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707">
              <w:rPr>
                <w:rFonts w:ascii="Times New Roman" w:eastAsia="Calibri" w:hAnsi="Times New Roman" w:cs="Times New Roman"/>
              </w:rPr>
              <w:t>-мягкие модули,</w:t>
            </w:r>
          </w:p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-детские тренажеры</w:t>
            </w:r>
          </w:p>
        </w:tc>
      </w:tr>
      <w:tr w:rsidR="00915707" w:rsidRPr="00915707" w:rsidTr="00915707">
        <w:tc>
          <w:tcPr>
            <w:tcW w:w="56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  Музыкальный зал</w:t>
            </w:r>
          </w:p>
        </w:tc>
        <w:tc>
          <w:tcPr>
            <w:tcW w:w="3402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-музыкальный центр - </w:t>
            </w:r>
            <w:proofErr w:type="spellStart"/>
            <w:r w:rsidRPr="00915707">
              <w:rPr>
                <w:rFonts w:ascii="Times New Roman" w:eastAsia="Calibri" w:hAnsi="Times New Roman" w:cs="Times New Roman"/>
              </w:rPr>
              <w:t>двд</w:t>
            </w:r>
            <w:proofErr w:type="spellEnd"/>
            <w:r w:rsidRPr="00915707">
              <w:rPr>
                <w:rFonts w:ascii="Times New Roman" w:eastAsia="Calibri" w:hAnsi="Times New Roman" w:cs="Times New Roman"/>
              </w:rPr>
              <w:t xml:space="preserve"> - проигрыватель </w:t>
            </w:r>
            <w:proofErr w:type="gramStart"/>
            <w:r w:rsidRPr="00915707">
              <w:rPr>
                <w:rFonts w:ascii="Times New Roman" w:eastAsia="Calibri" w:hAnsi="Times New Roman" w:cs="Times New Roman"/>
              </w:rPr>
              <w:t>-м</w:t>
            </w:r>
            <w:proofErr w:type="gramEnd"/>
            <w:r w:rsidRPr="00915707">
              <w:rPr>
                <w:rFonts w:ascii="Times New Roman" w:eastAsia="Calibri" w:hAnsi="Times New Roman" w:cs="Times New Roman"/>
              </w:rPr>
              <w:t>узыкальные инструменты -развивающие игры</w:t>
            </w:r>
          </w:p>
        </w:tc>
        <w:tc>
          <w:tcPr>
            <w:tcW w:w="2658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- музыкальный центр </w:t>
            </w:r>
            <w:proofErr w:type="gramStart"/>
            <w:r w:rsidRPr="00915707">
              <w:rPr>
                <w:rFonts w:ascii="Times New Roman" w:eastAsia="Calibri" w:hAnsi="Times New Roman" w:cs="Times New Roman"/>
              </w:rPr>
              <w:t>-м</w:t>
            </w:r>
            <w:proofErr w:type="gramEnd"/>
            <w:r w:rsidRPr="00915707">
              <w:rPr>
                <w:rFonts w:ascii="Times New Roman" w:eastAsia="Calibri" w:hAnsi="Times New Roman" w:cs="Times New Roman"/>
              </w:rPr>
              <w:t>узыкальные инструменты -развивающие игры</w:t>
            </w:r>
          </w:p>
        </w:tc>
      </w:tr>
      <w:tr w:rsidR="00915707" w:rsidRPr="00915707" w:rsidTr="00915707">
        <w:tc>
          <w:tcPr>
            <w:tcW w:w="56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3402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-мольберты </w:t>
            </w:r>
            <w:proofErr w:type="gramStart"/>
            <w:r w:rsidRPr="00915707">
              <w:rPr>
                <w:rFonts w:ascii="Times New Roman" w:eastAsia="Calibri" w:hAnsi="Times New Roman" w:cs="Times New Roman"/>
              </w:rPr>
              <w:t>-п</w:t>
            </w:r>
            <w:proofErr w:type="gramEnd"/>
            <w:r w:rsidRPr="00915707">
              <w:rPr>
                <w:rFonts w:ascii="Times New Roman" w:eastAsia="Calibri" w:hAnsi="Times New Roman" w:cs="Times New Roman"/>
              </w:rPr>
              <w:t>редметы декоративно- прикладного искусства -картины</w:t>
            </w:r>
          </w:p>
        </w:tc>
        <w:tc>
          <w:tcPr>
            <w:tcW w:w="2658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пособия, предметы декоративн</w:t>
            </w:r>
            <w:proofErr w:type="gramStart"/>
            <w:r w:rsidRPr="00915707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15707">
              <w:rPr>
                <w:rFonts w:ascii="Times New Roman" w:eastAsia="Calibri" w:hAnsi="Times New Roman" w:cs="Times New Roman"/>
              </w:rPr>
              <w:t xml:space="preserve"> прикладного искусства</w:t>
            </w:r>
          </w:p>
        </w:tc>
      </w:tr>
      <w:tr w:rsidR="00915707" w:rsidRPr="00915707" w:rsidTr="00915707">
        <w:tc>
          <w:tcPr>
            <w:tcW w:w="56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Кабинет психолога</w:t>
            </w:r>
          </w:p>
        </w:tc>
        <w:tc>
          <w:tcPr>
            <w:tcW w:w="3402" w:type="dxa"/>
            <w:vMerge w:val="restart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-согласно программным задачам и требованиям  </w:t>
            </w:r>
          </w:p>
        </w:tc>
        <w:tc>
          <w:tcPr>
            <w:tcW w:w="2658" w:type="dxa"/>
            <w:vMerge w:val="restart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-шкаф для пособий </w:t>
            </w:r>
          </w:p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-методический материал</w:t>
            </w:r>
          </w:p>
        </w:tc>
      </w:tr>
      <w:tr w:rsidR="00915707" w:rsidRPr="00915707" w:rsidTr="00915707">
        <w:tc>
          <w:tcPr>
            <w:tcW w:w="56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учителей-логопедов</w:t>
            </w:r>
          </w:p>
        </w:tc>
        <w:tc>
          <w:tcPr>
            <w:tcW w:w="3402" w:type="dxa"/>
            <w:vMerge/>
          </w:tcPr>
          <w:p w:rsidR="00915707" w:rsidRPr="00915707" w:rsidRDefault="00915707" w:rsidP="0091570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915707" w:rsidRPr="00915707" w:rsidRDefault="00915707" w:rsidP="0091570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707" w:rsidRPr="00915707" w:rsidTr="00915707">
        <w:tc>
          <w:tcPr>
            <w:tcW w:w="56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3402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707">
              <w:rPr>
                <w:rFonts w:ascii="Times New Roman" w:eastAsia="Calibri" w:hAnsi="Times New Roman" w:cs="Times New Roman"/>
              </w:rPr>
              <w:t>-мягкие модули,</w:t>
            </w:r>
          </w:p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707">
              <w:rPr>
                <w:rFonts w:ascii="Times New Roman" w:eastAsia="Calibri" w:hAnsi="Times New Roman" w:cs="Times New Roman"/>
              </w:rPr>
              <w:t>- сухой бассейн.</w:t>
            </w:r>
          </w:p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-сенсорное оборудование</w:t>
            </w:r>
          </w:p>
        </w:tc>
      </w:tr>
      <w:tr w:rsidR="00915707" w:rsidRPr="00915707" w:rsidTr="00915707">
        <w:tc>
          <w:tcPr>
            <w:tcW w:w="56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Русская изба</w:t>
            </w:r>
          </w:p>
        </w:tc>
        <w:tc>
          <w:tcPr>
            <w:tcW w:w="3402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707">
              <w:rPr>
                <w:rFonts w:ascii="Times New Roman" w:eastAsia="Calibri" w:hAnsi="Times New Roman" w:cs="Times New Roman"/>
              </w:rPr>
              <w:t>согласно требованиям</w:t>
            </w:r>
          </w:p>
        </w:tc>
        <w:tc>
          <w:tcPr>
            <w:tcW w:w="2658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пособия, предметы декоративн</w:t>
            </w:r>
            <w:proofErr w:type="gramStart"/>
            <w:r w:rsidRPr="00915707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15707">
              <w:rPr>
                <w:rFonts w:ascii="Times New Roman" w:eastAsia="Calibri" w:hAnsi="Times New Roman" w:cs="Times New Roman"/>
              </w:rPr>
              <w:t xml:space="preserve"> прикладного искусства,  </w:t>
            </w:r>
            <w:proofErr w:type="spellStart"/>
            <w:r w:rsidRPr="00915707">
              <w:rPr>
                <w:rFonts w:ascii="Times New Roman" w:eastAsia="Calibri" w:hAnsi="Times New Roman" w:cs="Times New Roman"/>
              </w:rPr>
              <w:t>эспонаты</w:t>
            </w:r>
            <w:proofErr w:type="spellEnd"/>
            <w:r w:rsidRPr="00915707">
              <w:rPr>
                <w:rFonts w:ascii="Times New Roman" w:eastAsia="Calibri" w:hAnsi="Times New Roman" w:cs="Times New Roman"/>
              </w:rPr>
              <w:t xml:space="preserve"> музея: предметы старинного </w:t>
            </w:r>
            <w:r w:rsidRPr="00915707">
              <w:rPr>
                <w:rFonts w:ascii="Times New Roman" w:eastAsia="Calibri" w:hAnsi="Times New Roman" w:cs="Times New Roman"/>
              </w:rPr>
              <w:lastRenderedPageBreak/>
              <w:t>русского быта</w:t>
            </w:r>
          </w:p>
        </w:tc>
      </w:tr>
      <w:tr w:rsidR="00915707" w:rsidRPr="00915707" w:rsidTr="00915707">
        <w:tc>
          <w:tcPr>
            <w:tcW w:w="56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402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Согласно программным задачам и требованиям СанПиН</w:t>
            </w:r>
          </w:p>
        </w:tc>
        <w:tc>
          <w:tcPr>
            <w:tcW w:w="2658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5707">
              <w:rPr>
                <w:rFonts w:ascii="Times New Roman" w:eastAsia="Calibri" w:hAnsi="Times New Roman" w:cs="Times New Roman"/>
              </w:rPr>
              <w:t>спортивное оборудование для плавания</w:t>
            </w:r>
          </w:p>
        </w:tc>
      </w:tr>
      <w:tr w:rsidR="00915707" w:rsidRPr="00915707" w:rsidTr="00915707">
        <w:tc>
          <w:tcPr>
            <w:tcW w:w="567" w:type="dxa"/>
          </w:tcPr>
          <w:p w:rsidR="00915707" w:rsidRPr="00915707" w:rsidRDefault="00915707" w:rsidP="00915707">
            <w:pPr>
              <w:spacing w:after="0" w:line="240" w:lineRule="auto"/>
              <w:ind w:left="7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  <w:sz w:val="24"/>
                <w:szCs w:val="24"/>
              </w:rPr>
              <w:t>1088</w:t>
            </w:r>
          </w:p>
          <w:p w:rsidR="00915707" w:rsidRPr="00915707" w:rsidRDefault="00915707" w:rsidP="00915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Групповые -10</w:t>
            </w:r>
          </w:p>
        </w:tc>
        <w:tc>
          <w:tcPr>
            <w:tcW w:w="3402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>Согласно программным задачам и требованиям СанПиН</w:t>
            </w:r>
          </w:p>
        </w:tc>
        <w:tc>
          <w:tcPr>
            <w:tcW w:w="2658" w:type="dxa"/>
          </w:tcPr>
          <w:p w:rsidR="00915707" w:rsidRPr="00915707" w:rsidRDefault="00915707" w:rsidP="009157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707">
              <w:rPr>
                <w:rFonts w:ascii="Times New Roman" w:eastAsia="Calibri" w:hAnsi="Times New Roman" w:cs="Times New Roman"/>
              </w:rPr>
              <w:t xml:space="preserve">-детская   мебель </w:t>
            </w:r>
            <w:proofErr w:type="gramStart"/>
            <w:r w:rsidRPr="00915707">
              <w:rPr>
                <w:rFonts w:ascii="Times New Roman" w:eastAsia="Calibri" w:hAnsi="Times New Roman" w:cs="Times New Roman"/>
              </w:rPr>
              <w:t>:с</w:t>
            </w:r>
            <w:proofErr w:type="gramEnd"/>
            <w:r w:rsidRPr="00915707">
              <w:rPr>
                <w:rFonts w:ascii="Times New Roman" w:eastAsia="Calibri" w:hAnsi="Times New Roman" w:cs="Times New Roman"/>
              </w:rPr>
              <w:t>тулья, столы; игрушки, развивающие игры и пособия</w:t>
            </w:r>
          </w:p>
        </w:tc>
      </w:tr>
    </w:tbl>
    <w:p w:rsidR="00915707" w:rsidRPr="00915707" w:rsidRDefault="00915707" w:rsidP="00915707">
      <w:pPr>
        <w:spacing w:after="0" w:line="240" w:lineRule="auto"/>
        <w:ind w:left="7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707" w:rsidRPr="00915707" w:rsidRDefault="00915707" w:rsidP="009157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дошкольном учреждении  осуществлена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работа по построению развивающей среды.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707">
        <w:rPr>
          <w:rFonts w:ascii="Times New Roman" w:eastAsia="Calibri" w:hAnsi="Times New Roman" w:cs="Times New Roman"/>
          <w:sz w:val="28"/>
          <w:szCs w:val="28"/>
        </w:rPr>
        <w:t>Каждая группа имеет свой стиль; оборудованы зоны для различных видов детской деятельности: В  группах имеется разнообразный богатый материал развивающего содержания: развивающие и коррекционные игры по всем разделам программы</w:t>
      </w:r>
      <w:proofErr w:type="gramStart"/>
      <w:r w:rsidRPr="0091570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ационально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используются все помещения ДОУ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для детей доступно все функциональное пространство, включая даже ту часть, которая предназначена для взрослого. </w:t>
      </w:r>
    </w:p>
    <w:p w:rsidR="00915707" w:rsidRPr="00915707" w:rsidRDefault="00915707" w:rsidP="009157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59F6" w:rsidRDefault="009159F6"/>
    <w:sectPr w:rsidR="0091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5B28"/>
    <w:multiLevelType w:val="hybridMultilevel"/>
    <w:tmpl w:val="8A240F92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07"/>
    <w:rsid w:val="00475007"/>
    <w:rsid w:val="00915707"/>
    <w:rsid w:val="009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4447</Characters>
  <Application>Microsoft Office Word</Application>
  <DocSecurity>0</DocSecurity>
  <Lines>37</Lines>
  <Paragraphs>10</Paragraphs>
  <ScaleCrop>false</ScaleCrop>
  <Company>diakov.net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2018-02-07T14:59:00Z</dcterms:created>
  <dcterms:modified xsi:type="dcterms:W3CDTF">2018-02-07T15:05:00Z</dcterms:modified>
</cp:coreProperties>
</file>